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48B8" w14:textId="6F606358" w:rsidR="002D6366" w:rsidRDefault="002D6366" w:rsidP="002D6366">
      <w:pPr>
        <w:shd w:val="clear" w:color="auto" w:fill="FFFFFF"/>
        <w:spacing w:after="0" w:line="420" w:lineRule="atLeast"/>
        <w:ind w:left="-120"/>
        <w:outlineLvl w:val="0"/>
        <w:rPr>
          <w:rFonts w:ascii="PT Sans" w:eastAsia="Times New Roman" w:hAnsi="PT Sans" w:cs="Times New Roman"/>
          <w:b/>
          <w:bCs/>
          <w:color w:val="333333"/>
          <w:kern w:val="36"/>
          <w:sz w:val="39"/>
          <w:szCs w:val="39"/>
          <w:lang w:eastAsia="ru-RU"/>
        </w:rPr>
      </w:pPr>
      <w:r w:rsidRPr="002D6366">
        <w:rPr>
          <w:rFonts w:ascii="PT Sans" w:eastAsia="Times New Roman" w:hAnsi="PT Sans" w:cs="Times New Roman"/>
          <w:b/>
          <w:bCs/>
          <w:color w:val="333333"/>
          <w:kern w:val="36"/>
          <w:sz w:val="39"/>
          <w:szCs w:val="39"/>
          <w:lang w:eastAsia="ru-RU"/>
        </w:rPr>
        <w:t>Обновление военно-морского флота России с 2012 по 2021 год</w:t>
      </w:r>
    </w:p>
    <w:p w14:paraId="5FD016FC" w14:textId="77777777" w:rsidR="00BF1EDC" w:rsidRPr="002D6366" w:rsidRDefault="00BF1EDC" w:rsidP="002D6366">
      <w:pPr>
        <w:shd w:val="clear" w:color="auto" w:fill="FFFFFF"/>
        <w:spacing w:after="0" w:line="420" w:lineRule="atLeast"/>
        <w:ind w:left="-120"/>
        <w:outlineLvl w:val="0"/>
        <w:rPr>
          <w:rFonts w:ascii="PT Sans" w:eastAsia="Times New Roman" w:hAnsi="PT Sans" w:cs="Times New Roman"/>
          <w:b/>
          <w:bCs/>
          <w:color w:val="333333"/>
          <w:kern w:val="36"/>
          <w:sz w:val="39"/>
          <w:szCs w:val="39"/>
          <w:lang w:eastAsia="ru-RU"/>
        </w:rPr>
      </w:pPr>
    </w:p>
    <w:p w14:paraId="5DFD8698" w14:textId="77777777" w:rsidR="002D6366" w:rsidRPr="002D6366" w:rsidRDefault="002D6366" w:rsidP="00BF1EDC">
      <w:pPr>
        <w:shd w:val="clear" w:color="auto" w:fill="FFFFFF"/>
        <w:spacing w:line="240" w:lineRule="auto"/>
        <w:jc w:val="both"/>
        <w:rPr>
          <w:rFonts w:ascii="PT Sans" w:eastAsia="Times New Roman" w:hAnsi="PT Sans" w:cs="Times New Roman"/>
          <w:color w:val="444444"/>
          <w:sz w:val="30"/>
          <w:szCs w:val="30"/>
          <w:lang w:eastAsia="ru-RU"/>
        </w:rPr>
      </w:pPr>
      <w:r w:rsidRPr="002D6366">
        <w:rPr>
          <w:rFonts w:ascii="PT Sans" w:eastAsia="Times New Roman" w:hAnsi="PT Sans" w:cs="Times New Roman"/>
          <w:color w:val="444444"/>
          <w:sz w:val="30"/>
          <w:szCs w:val="30"/>
          <w:lang w:eastAsia="ru-RU"/>
        </w:rPr>
        <w:t>С 2012 года в состав военно-морского флота России вошли </w:t>
      </w:r>
      <w:r w:rsidRPr="002D6366">
        <w:rPr>
          <w:rFonts w:ascii="PT Sans" w:eastAsia="Times New Roman" w:hAnsi="PT Sans" w:cs="Times New Roman"/>
          <w:b/>
          <w:bCs/>
          <w:color w:val="444444"/>
          <w:sz w:val="30"/>
          <w:szCs w:val="30"/>
          <w:lang w:eastAsia="ru-RU"/>
        </w:rPr>
        <w:t>35 боевых кораблей</w:t>
      </w:r>
      <w:r w:rsidRPr="002D6366">
        <w:rPr>
          <w:rFonts w:ascii="PT Sans" w:eastAsia="Times New Roman" w:hAnsi="PT Sans" w:cs="Times New Roman"/>
          <w:color w:val="444444"/>
          <w:sz w:val="30"/>
          <w:szCs w:val="30"/>
          <w:lang w:eastAsia="ru-RU"/>
        </w:rPr>
        <w:t> десяти различных типов (с полным водоизмещением свыше 500 тонн).</w:t>
      </w:r>
    </w:p>
    <w:p w14:paraId="3AB50624" w14:textId="77777777" w:rsidR="002D6366" w:rsidRDefault="002D6366" w:rsidP="00BF1ED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444444"/>
          <w:sz w:val="30"/>
          <w:szCs w:val="30"/>
        </w:rPr>
      </w:pPr>
      <w:proofErr w:type="gramStart"/>
      <w:r>
        <w:rPr>
          <w:rFonts w:ascii="PT Sans" w:hAnsi="PT Sans"/>
          <w:color w:val="444444"/>
          <w:sz w:val="30"/>
          <w:szCs w:val="30"/>
        </w:rPr>
        <w:t>Общее водоизмещение боевых кораблей</w:t>
      </w:r>
      <w:proofErr w:type="gramEnd"/>
      <w:r>
        <w:rPr>
          <w:rFonts w:ascii="PT Sans" w:hAnsi="PT Sans"/>
          <w:color w:val="444444"/>
          <w:sz w:val="30"/>
          <w:szCs w:val="30"/>
        </w:rPr>
        <w:t xml:space="preserve"> вошедших в состав Военно-морского флота с 2012 года составило почти </w:t>
      </w:r>
      <w:r>
        <w:rPr>
          <w:rStyle w:val="a4"/>
          <w:rFonts w:ascii="PT Sans" w:hAnsi="PT Sans"/>
          <w:color w:val="444444"/>
          <w:sz w:val="30"/>
          <w:szCs w:val="30"/>
        </w:rPr>
        <w:t>73 тысячи тонн</w:t>
      </w:r>
      <w:r>
        <w:rPr>
          <w:rFonts w:ascii="PT Sans" w:hAnsi="PT Sans"/>
          <w:color w:val="444444"/>
          <w:sz w:val="30"/>
          <w:szCs w:val="30"/>
        </w:rPr>
        <w:t>.</w:t>
      </w:r>
    </w:p>
    <w:p w14:paraId="4DB95C48" w14:textId="194EF00B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b/>
          <w:bCs/>
          <w:noProof/>
          <w:color w:val="00AED4"/>
          <w:sz w:val="31"/>
          <w:szCs w:val="31"/>
          <w:shd w:val="clear" w:color="auto" w:fill="F1F1F1"/>
        </w:rPr>
        <w:drawing>
          <wp:inline distT="0" distB="0" distL="0" distR="0" wp14:anchorId="34CEBE84" wp14:editId="43323014">
            <wp:extent cx="6715125" cy="2857500"/>
            <wp:effectExtent l="0" t="0" r="9525" b="0"/>
            <wp:docPr id="10" name="Рисунок 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648" cy="285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mg-source"/>
          <w:rFonts w:ascii="PT Sans" w:hAnsi="PT Sans"/>
          <w:b/>
          <w:bCs/>
          <w:color w:val="AAAAAA"/>
          <w:shd w:val="clear" w:color="auto" w:fill="F1F1F1"/>
        </w:rPr>
        <w:t> </w:t>
      </w:r>
    </w:p>
    <w:p w14:paraId="5B1621C0" w14:textId="7777777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color w:val="444444"/>
          <w:sz w:val="30"/>
          <w:szCs w:val="30"/>
        </w:rPr>
        <w:t>С 2012 года в состав флота вошли корабли десяти проектов:</w:t>
      </w:r>
    </w:p>
    <w:p w14:paraId="7B19BCA8" w14:textId="7777777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1</w:t>
      </w:r>
      <w:r>
        <w:rPr>
          <w:rFonts w:ascii="PT Sans" w:hAnsi="PT Sans"/>
          <w:color w:val="444444"/>
          <w:sz w:val="30"/>
          <w:szCs w:val="30"/>
        </w:rPr>
        <w:t> малый артиллерийский корабль </w:t>
      </w:r>
      <w:r>
        <w:rPr>
          <w:rStyle w:val="a4"/>
          <w:rFonts w:ascii="PT Sans" w:hAnsi="PT Sans"/>
          <w:color w:val="444444"/>
          <w:sz w:val="30"/>
          <w:szCs w:val="30"/>
        </w:rPr>
        <w:t>пр. 21630 «Буян»</w:t>
      </w:r>
      <w:r>
        <w:rPr>
          <w:rFonts w:ascii="PT Sans" w:hAnsi="PT Sans"/>
          <w:color w:val="444444"/>
          <w:sz w:val="30"/>
          <w:szCs w:val="30"/>
        </w:rPr>
        <w:t>;</w:t>
      </w:r>
    </w:p>
    <w:p w14:paraId="2567672E" w14:textId="7777777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5</w:t>
      </w:r>
      <w:r>
        <w:rPr>
          <w:rFonts w:ascii="PT Sans" w:hAnsi="PT Sans"/>
          <w:color w:val="444444"/>
          <w:sz w:val="30"/>
          <w:szCs w:val="30"/>
        </w:rPr>
        <w:t> кораблей противоминной обороны </w:t>
      </w:r>
      <w:r>
        <w:rPr>
          <w:rStyle w:val="a4"/>
          <w:rFonts w:ascii="PT Sans" w:hAnsi="PT Sans"/>
          <w:color w:val="444444"/>
          <w:sz w:val="30"/>
          <w:szCs w:val="30"/>
        </w:rPr>
        <w:t>пр. 12700 «Александрит»</w:t>
      </w:r>
      <w:r>
        <w:rPr>
          <w:rFonts w:ascii="PT Sans" w:hAnsi="PT Sans"/>
          <w:color w:val="444444"/>
          <w:sz w:val="30"/>
          <w:szCs w:val="30"/>
        </w:rPr>
        <w:t>;</w:t>
      </w:r>
    </w:p>
    <w:p w14:paraId="0AEE03CA" w14:textId="7D382E9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3</w:t>
      </w:r>
      <w:r>
        <w:rPr>
          <w:rFonts w:ascii="PT Sans" w:hAnsi="PT Sans"/>
          <w:color w:val="444444"/>
          <w:sz w:val="30"/>
          <w:szCs w:val="30"/>
        </w:rPr>
        <w:t> малых ракетных корабля </w:t>
      </w:r>
      <w:r>
        <w:rPr>
          <w:rStyle w:val="a4"/>
          <w:rFonts w:ascii="PT Sans" w:hAnsi="PT Sans"/>
          <w:color w:val="444444"/>
          <w:sz w:val="30"/>
          <w:szCs w:val="30"/>
        </w:rPr>
        <w:t>пр. 22800 «Каракурт»</w:t>
      </w:r>
      <w:r>
        <w:rPr>
          <w:rFonts w:ascii="PT Sans" w:hAnsi="PT Sans"/>
          <w:color w:val="444444"/>
          <w:sz w:val="30"/>
          <w:szCs w:val="30"/>
        </w:rPr>
        <w:t> (предназначенны</w:t>
      </w:r>
      <w:r w:rsidR="00BF1EDC">
        <w:rPr>
          <w:rFonts w:ascii="PT Sans" w:hAnsi="PT Sans"/>
          <w:color w:val="444444"/>
          <w:sz w:val="30"/>
          <w:szCs w:val="30"/>
        </w:rPr>
        <w:t>х</w:t>
      </w:r>
      <w:r>
        <w:rPr>
          <w:rFonts w:ascii="PT Sans" w:hAnsi="PT Sans"/>
          <w:color w:val="444444"/>
          <w:sz w:val="30"/>
          <w:szCs w:val="30"/>
        </w:rPr>
        <w:t xml:space="preserve"> для действий в открытом море);</w:t>
      </w:r>
    </w:p>
    <w:p w14:paraId="68141913" w14:textId="7777777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9</w:t>
      </w:r>
      <w:r>
        <w:rPr>
          <w:rFonts w:ascii="PT Sans" w:hAnsi="PT Sans"/>
          <w:color w:val="444444"/>
          <w:sz w:val="30"/>
          <w:szCs w:val="30"/>
        </w:rPr>
        <w:t> малых ракетных корабля </w:t>
      </w:r>
      <w:r>
        <w:rPr>
          <w:rStyle w:val="a4"/>
          <w:rFonts w:ascii="PT Sans" w:hAnsi="PT Sans"/>
          <w:color w:val="444444"/>
          <w:sz w:val="30"/>
          <w:szCs w:val="30"/>
        </w:rPr>
        <w:t>пр. 21631 «Буян-М»</w:t>
      </w:r>
      <w:r>
        <w:rPr>
          <w:rFonts w:ascii="PT Sans" w:hAnsi="PT Sans"/>
          <w:color w:val="444444"/>
          <w:sz w:val="30"/>
          <w:szCs w:val="30"/>
        </w:rPr>
        <w:t> (способны ходить по рекам, озерам и мелководным заливам);</w:t>
      </w:r>
    </w:p>
    <w:p w14:paraId="6612CCAF" w14:textId="4324B72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3</w:t>
      </w:r>
      <w:r>
        <w:rPr>
          <w:rFonts w:ascii="PT Sans" w:hAnsi="PT Sans"/>
          <w:color w:val="444444"/>
          <w:sz w:val="30"/>
          <w:szCs w:val="30"/>
        </w:rPr>
        <w:t> патрульных корабля </w:t>
      </w:r>
      <w:r>
        <w:rPr>
          <w:rStyle w:val="a4"/>
          <w:rFonts w:ascii="PT Sans" w:hAnsi="PT Sans"/>
          <w:color w:val="444444"/>
          <w:sz w:val="30"/>
          <w:szCs w:val="30"/>
        </w:rPr>
        <w:t>пр.22160</w:t>
      </w:r>
      <w:r>
        <w:rPr>
          <w:rFonts w:ascii="PT Sans" w:hAnsi="PT Sans"/>
          <w:color w:val="444444"/>
          <w:sz w:val="30"/>
          <w:szCs w:val="30"/>
        </w:rPr>
        <w:t> (предназначенны</w:t>
      </w:r>
      <w:r w:rsidR="00BF1EDC">
        <w:rPr>
          <w:rFonts w:ascii="PT Sans" w:hAnsi="PT Sans"/>
          <w:color w:val="444444"/>
          <w:sz w:val="30"/>
          <w:szCs w:val="30"/>
        </w:rPr>
        <w:t>х</w:t>
      </w:r>
      <w:r>
        <w:rPr>
          <w:rFonts w:ascii="PT Sans" w:hAnsi="PT Sans"/>
          <w:color w:val="444444"/>
          <w:sz w:val="30"/>
          <w:szCs w:val="30"/>
        </w:rPr>
        <w:t xml:space="preserve"> для действий в дальней морской зоне);</w:t>
      </w:r>
    </w:p>
    <w:p w14:paraId="62797CAC" w14:textId="77777777" w:rsidR="00BF1EDC" w:rsidRDefault="00BF1EDC" w:rsidP="00BF1EDC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1</w:t>
      </w:r>
      <w:r>
        <w:rPr>
          <w:rFonts w:ascii="PT Sans" w:hAnsi="PT Sans"/>
          <w:color w:val="444444"/>
          <w:sz w:val="30"/>
          <w:szCs w:val="30"/>
        </w:rPr>
        <w:t> ракетный корабль </w:t>
      </w:r>
      <w:r>
        <w:rPr>
          <w:rStyle w:val="a4"/>
          <w:rFonts w:ascii="PT Sans" w:hAnsi="PT Sans"/>
          <w:color w:val="444444"/>
          <w:sz w:val="30"/>
          <w:szCs w:val="30"/>
        </w:rPr>
        <w:t>пр. 11661К «Гепард»</w:t>
      </w:r>
      <w:r>
        <w:rPr>
          <w:rFonts w:ascii="PT Sans" w:hAnsi="PT Sans"/>
          <w:color w:val="444444"/>
          <w:sz w:val="30"/>
          <w:szCs w:val="30"/>
        </w:rPr>
        <w:t>;</w:t>
      </w:r>
    </w:p>
    <w:p w14:paraId="69B0B576" w14:textId="77777777" w:rsidR="00BF1EDC" w:rsidRDefault="00BF1EDC" w:rsidP="00BF1EDC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6</w:t>
      </w:r>
      <w:r>
        <w:rPr>
          <w:rFonts w:ascii="PT Sans" w:hAnsi="PT Sans"/>
          <w:color w:val="444444"/>
          <w:sz w:val="30"/>
          <w:szCs w:val="30"/>
        </w:rPr>
        <w:t> многоцелевых корветов ближней морской зоны </w:t>
      </w:r>
      <w:r>
        <w:rPr>
          <w:rStyle w:val="a4"/>
          <w:rFonts w:ascii="PT Sans" w:hAnsi="PT Sans"/>
          <w:color w:val="444444"/>
          <w:sz w:val="30"/>
          <w:szCs w:val="30"/>
        </w:rPr>
        <w:t>пр.20380/385</w:t>
      </w:r>
      <w:r>
        <w:rPr>
          <w:rFonts w:ascii="PT Sans" w:hAnsi="PT Sans"/>
          <w:color w:val="444444"/>
          <w:sz w:val="30"/>
          <w:szCs w:val="30"/>
        </w:rPr>
        <w:t> (корабли 2-го ранга);</w:t>
      </w:r>
    </w:p>
    <w:p w14:paraId="3B2E6E0C" w14:textId="77777777" w:rsidR="00BF1EDC" w:rsidRDefault="00BF1EDC" w:rsidP="00BF1EDC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3</w:t>
      </w:r>
      <w:r>
        <w:rPr>
          <w:rFonts w:ascii="PT Sans" w:hAnsi="PT Sans"/>
          <w:color w:val="444444"/>
          <w:sz w:val="30"/>
          <w:szCs w:val="30"/>
        </w:rPr>
        <w:t> многоцелевых фрегата дальней морской зоны </w:t>
      </w:r>
      <w:r>
        <w:rPr>
          <w:rStyle w:val="a4"/>
          <w:rFonts w:ascii="PT Sans" w:hAnsi="PT Sans"/>
          <w:color w:val="444444"/>
          <w:sz w:val="30"/>
          <w:szCs w:val="30"/>
        </w:rPr>
        <w:t>пр.11356</w:t>
      </w:r>
      <w:r>
        <w:rPr>
          <w:rFonts w:ascii="PT Sans" w:hAnsi="PT Sans"/>
          <w:color w:val="444444"/>
          <w:sz w:val="30"/>
          <w:szCs w:val="30"/>
        </w:rPr>
        <w:t> (корабли 2-го ранга);</w:t>
      </w:r>
    </w:p>
    <w:p w14:paraId="7F4097B3" w14:textId="77777777" w:rsidR="00BF1EDC" w:rsidRDefault="00BF1EDC" w:rsidP="00BF1EDC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2</w:t>
      </w:r>
      <w:r>
        <w:rPr>
          <w:rFonts w:ascii="PT Sans" w:hAnsi="PT Sans"/>
          <w:color w:val="444444"/>
          <w:sz w:val="30"/>
          <w:szCs w:val="30"/>
        </w:rPr>
        <w:t> многоцелевых фрегата дальней морской зоны </w:t>
      </w:r>
      <w:r>
        <w:rPr>
          <w:rStyle w:val="a4"/>
          <w:rFonts w:ascii="PT Sans" w:hAnsi="PT Sans"/>
          <w:color w:val="444444"/>
          <w:sz w:val="30"/>
          <w:szCs w:val="30"/>
        </w:rPr>
        <w:t>пр.22350</w:t>
      </w:r>
      <w:r>
        <w:rPr>
          <w:rFonts w:ascii="PT Sans" w:hAnsi="PT Sans"/>
          <w:color w:val="444444"/>
          <w:sz w:val="30"/>
          <w:szCs w:val="30"/>
        </w:rPr>
        <w:t> (корабли 1-го ранга);</w:t>
      </w:r>
    </w:p>
    <w:p w14:paraId="6C08A9F5" w14:textId="77777777" w:rsidR="00BF1EDC" w:rsidRDefault="00BF1EDC" w:rsidP="00BF1EDC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2</w:t>
      </w:r>
      <w:r>
        <w:rPr>
          <w:rFonts w:ascii="PT Sans" w:hAnsi="PT Sans"/>
          <w:color w:val="444444"/>
          <w:sz w:val="30"/>
          <w:szCs w:val="30"/>
        </w:rPr>
        <w:t> больших десантных корабля </w:t>
      </w:r>
      <w:r>
        <w:rPr>
          <w:rStyle w:val="a4"/>
          <w:rFonts w:ascii="PT Sans" w:hAnsi="PT Sans"/>
          <w:color w:val="444444"/>
          <w:sz w:val="30"/>
          <w:szCs w:val="30"/>
        </w:rPr>
        <w:t>пр. 11711.</w:t>
      </w:r>
    </w:p>
    <w:p w14:paraId="72932C8E" w14:textId="77777777" w:rsidR="00BF1EDC" w:rsidRDefault="00BF1EDC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</w:p>
    <w:p w14:paraId="7A434D28" w14:textId="4C2C50EE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noProof/>
          <w:color w:val="00AED4"/>
          <w:sz w:val="31"/>
          <w:szCs w:val="31"/>
          <w:shd w:val="clear" w:color="auto" w:fill="F1F1F1"/>
        </w:rPr>
        <w:lastRenderedPageBreak/>
        <w:drawing>
          <wp:inline distT="0" distB="0" distL="0" distR="0" wp14:anchorId="25EA066C" wp14:editId="185EEFF0">
            <wp:extent cx="6677025" cy="2857500"/>
            <wp:effectExtent l="0" t="0" r="9525" b="0"/>
            <wp:docPr id="11" name="Рисунок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306" cy="28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mg-source"/>
          <w:rFonts w:ascii="PT Sans" w:hAnsi="PT Sans"/>
          <w:color w:val="AAAAAA"/>
          <w:shd w:val="clear" w:color="auto" w:fill="F1F1F1"/>
        </w:rPr>
        <w:t> </w:t>
      </w:r>
    </w:p>
    <w:p w14:paraId="713A9AB7" w14:textId="06AC882A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b/>
          <w:bCs/>
          <w:noProof/>
          <w:color w:val="00AED4"/>
          <w:sz w:val="31"/>
          <w:szCs w:val="31"/>
          <w:shd w:val="clear" w:color="auto" w:fill="F1F1F1"/>
        </w:rPr>
        <w:drawing>
          <wp:inline distT="0" distB="0" distL="0" distR="0" wp14:anchorId="48A02B44" wp14:editId="51EF08E3">
            <wp:extent cx="6677025" cy="2857500"/>
            <wp:effectExtent l="0" t="0" r="9525" b="0"/>
            <wp:docPr id="12" name="Рисунок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472" cy="285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mg-source"/>
          <w:rFonts w:ascii="PT Sans" w:hAnsi="PT Sans"/>
          <w:b/>
          <w:bCs/>
          <w:color w:val="AAAAAA"/>
          <w:shd w:val="clear" w:color="auto" w:fill="F1F1F1"/>
        </w:rPr>
        <w:t> </w:t>
      </w:r>
    </w:p>
    <w:p w14:paraId="704E62BA" w14:textId="77777777" w:rsidR="002D6366" w:rsidRDefault="002D6366" w:rsidP="00BF1ED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color w:val="444444"/>
          <w:sz w:val="30"/>
          <w:szCs w:val="30"/>
        </w:rPr>
        <w:t>Строительством боевых кораблей для российского флота занимается 10 судостроительных заводов. Три расположены в Санкт-Петербурге, два в Крыму (в Феодосии и Керчи), по одному в Калининграде, Рыбинске, Зеленодольске, Комсомольске-на-Амуре и городе Отрадное (Ленинградская область).</w:t>
      </w:r>
    </w:p>
    <w:p w14:paraId="0A2E6A57" w14:textId="77777777" w:rsidR="002D6366" w:rsidRDefault="002D6366" w:rsidP="00BF1ED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color w:val="444444"/>
          <w:sz w:val="30"/>
          <w:szCs w:val="30"/>
        </w:rPr>
        <w:t>За десять лет в состав Военно-морского флота России вошли </w:t>
      </w:r>
      <w:r>
        <w:rPr>
          <w:rStyle w:val="a4"/>
          <w:rFonts w:ascii="PT Sans" w:hAnsi="PT Sans"/>
          <w:color w:val="444444"/>
          <w:sz w:val="30"/>
          <w:szCs w:val="30"/>
        </w:rPr>
        <w:t>35 боевых кораблей</w:t>
      </w:r>
      <w:r>
        <w:rPr>
          <w:rFonts w:ascii="PT Sans" w:hAnsi="PT Sans"/>
          <w:color w:val="444444"/>
          <w:sz w:val="30"/>
          <w:szCs w:val="30"/>
        </w:rPr>
        <w:t>, общим полным </w:t>
      </w:r>
      <w:r>
        <w:rPr>
          <w:rStyle w:val="a4"/>
          <w:rFonts w:ascii="PT Sans" w:hAnsi="PT Sans"/>
          <w:color w:val="444444"/>
          <w:sz w:val="30"/>
          <w:szCs w:val="30"/>
        </w:rPr>
        <w:t>водоизмещением почти 73 тысячи тонн</w:t>
      </w:r>
      <w:r>
        <w:rPr>
          <w:rFonts w:ascii="PT Sans" w:hAnsi="PT Sans"/>
          <w:color w:val="444444"/>
          <w:sz w:val="30"/>
          <w:szCs w:val="30"/>
        </w:rPr>
        <w:t>. К началу 2022 года </w:t>
      </w:r>
      <w:r>
        <w:rPr>
          <w:rStyle w:val="a4"/>
          <w:rFonts w:ascii="PT Sans" w:hAnsi="PT Sans"/>
          <w:color w:val="444444"/>
          <w:sz w:val="30"/>
          <w:szCs w:val="30"/>
        </w:rPr>
        <w:t>16 кораблей</w:t>
      </w:r>
      <w:r>
        <w:rPr>
          <w:rFonts w:ascii="PT Sans" w:hAnsi="PT Sans"/>
          <w:color w:val="444444"/>
          <w:sz w:val="30"/>
          <w:szCs w:val="30"/>
        </w:rPr>
        <w:t> спущены на воду, </w:t>
      </w:r>
      <w:r>
        <w:rPr>
          <w:rStyle w:val="a4"/>
          <w:rFonts w:ascii="PT Sans" w:hAnsi="PT Sans"/>
          <w:color w:val="444444"/>
          <w:sz w:val="30"/>
          <w:szCs w:val="30"/>
        </w:rPr>
        <w:t>28 кораблей</w:t>
      </w:r>
      <w:r>
        <w:rPr>
          <w:rFonts w:ascii="PT Sans" w:hAnsi="PT Sans"/>
          <w:color w:val="444444"/>
          <w:sz w:val="30"/>
          <w:szCs w:val="30"/>
        </w:rPr>
        <w:t> находятся на разных стадиях строительства, ещё </w:t>
      </w:r>
      <w:r>
        <w:rPr>
          <w:rStyle w:val="a4"/>
          <w:rFonts w:ascii="PT Sans" w:hAnsi="PT Sans"/>
          <w:color w:val="444444"/>
          <w:sz w:val="30"/>
          <w:szCs w:val="30"/>
        </w:rPr>
        <w:t>6 кораблей</w:t>
      </w:r>
      <w:r>
        <w:rPr>
          <w:rFonts w:ascii="PT Sans" w:hAnsi="PT Sans"/>
          <w:color w:val="444444"/>
          <w:sz w:val="30"/>
          <w:szCs w:val="30"/>
        </w:rPr>
        <w:t> готовятся к закладке.</w:t>
      </w:r>
    </w:p>
    <w:p w14:paraId="31B24D52" w14:textId="77777777" w:rsidR="002D6366" w:rsidRDefault="002D6366" w:rsidP="00BF1ED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color w:val="444444"/>
          <w:sz w:val="30"/>
          <w:szCs w:val="30"/>
        </w:rPr>
        <w:t>Динамика передачи боевых кораблей по пятилеткам (водоизмещением свыше 500 тонн):</w:t>
      </w:r>
    </w:p>
    <w:p w14:paraId="204D01BB" w14:textId="7777777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color w:val="444444"/>
          <w:sz w:val="30"/>
          <w:szCs w:val="30"/>
        </w:rPr>
        <w:t>2002-2006 — </w:t>
      </w:r>
      <w:r>
        <w:rPr>
          <w:rStyle w:val="a4"/>
          <w:rFonts w:ascii="PT Sans" w:hAnsi="PT Sans"/>
          <w:color w:val="444444"/>
          <w:sz w:val="30"/>
          <w:szCs w:val="30"/>
        </w:rPr>
        <w:t>2</w:t>
      </w:r>
    </w:p>
    <w:p w14:paraId="45482C97" w14:textId="7777777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color w:val="444444"/>
          <w:sz w:val="30"/>
          <w:szCs w:val="30"/>
        </w:rPr>
        <w:t>2007-2011 — </w:t>
      </w:r>
      <w:r>
        <w:rPr>
          <w:rStyle w:val="a4"/>
          <w:rFonts w:ascii="PT Sans" w:hAnsi="PT Sans"/>
          <w:color w:val="444444"/>
          <w:sz w:val="30"/>
          <w:szCs w:val="30"/>
        </w:rPr>
        <w:t>5</w:t>
      </w:r>
    </w:p>
    <w:p w14:paraId="7CE36588" w14:textId="7777777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color w:val="444444"/>
          <w:sz w:val="30"/>
          <w:szCs w:val="30"/>
        </w:rPr>
        <w:t>2012-2016 — </w:t>
      </w:r>
      <w:r>
        <w:rPr>
          <w:rStyle w:val="a4"/>
          <w:rFonts w:ascii="PT Sans" w:hAnsi="PT Sans"/>
          <w:color w:val="444444"/>
          <w:sz w:val="30"/>
          <w:szCs w:val="30"/>
        </w:rPr>
        <w:t>12</w:t>
      </w:r>
    </w:p>
    <w:p w14:paraId="3ABB19F4" w14:textId="7777777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color w:val="444444"/>
          <w:sz w:val="30"/>
          <w:szCs w:val="30"/>
        </w:rPr>
        <w:t>2017-2021 — </w:t>
      </w:r>
      <w:r>
        <w:rPr>
          <w:rStyle w:val="a4"/>
          <w:rFonts w:ascii="PT Sans" w:hAnsi="PT Sans"/>
          <w:color w:val="444444"/>
          <w:sz w:val="30"/>
          <w:szCs w:val="30"/>
        </w:rPr>
        <w:t>23</w:t>
      </w:r>
    </w:p>
    <w:p w14:paraId="36DF6FBF" w14:textId="6221678F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color w:val="444444"/>
          <w:sz w:val="30"/>
          <w:szCs w:val="30"/>
        </w:rPr>
        <w:t>За последние 5 лет в состав Военно-морского флота России вошло </w:t>
      </w:r>
      <w:r>
        <w:rPr>
          <w:rStyle w:val="a4"/>
          <w:rFonts w:ascii="PT Sans" w:hAnsi="PT Sans"/>
          <w:color w:val="444444"/>
          <w:sz w:val="30"/>
          <w:szCs w:val="30"/>
        </w:rPr>
        <w:t>больше боевых кораблей чем за предыдущие 15 лет (с 2002 по 2016)</w:t>
      </w:r>
      <w:r>
        <w:rPr>
          <w:rFonts w:ascii="PT Sans" w:hAnsi="PT Sans"/>
          <w:color w:val="444444"/>
          <w:sz w:val="30"/>
          <w:szCs w:val="30"/>
        </w:rPr>
        <w:t>.</w:t>
      </w:r>
    </w:p>
    <w:p w14:paraId="75168596" w14:textId="77777777" w:rsidR="002D6366" w:rsidRPr="002D6366" w:rsidRDefault="002D6366" w:rsidP="00BF1EDC">
      <w:pPr>
        <w:shd w:val="clear" w:color="auto" w:fill="FFFFFF"/>
        <w:spacing w:line="240" w:lineRule="auto"/>
        <w:jc w:val="both"/>
        <w:rPr>
          <w:rFonts w:ascii="PT Sans" w:eastAsia="Times New Roman" w:hAnsi="PT Sans" w:cs="Times New Roman"/>
          <w:color w:val="444444"/>
          <w:sz w:val="30"/>
          <w:szCs w:val="30"/>
          <w:lang w:eastAsia="ru-RU"/>
        </w:rPr>
      </w:pPr>
      <w:r w:rsidRPr="002D6366">
        <w:rPr>
          <w:rFonts w:ascii="PT Sans" w:eastAsia="Times New Roman" w:hAnsi="PT Sans" w:cs="Times New Roman"/>
          <w:color w:val="444444"/>
          <w:sz w:val="30"/>
          <w:szCs w:val="30"/>
          <w:lang w:eastAsia="ru-RU"/>
        </w:rPr>
        <w:lastRenderedPageBreak/>
        <w:t>С 2012 года в состав Военно-морского флота России вошли 18 подводных лодок, из них 9 атомных и 9 дизель-электрических.</w:t>
      </w:r>
    </w:p>
    <w:p w14:paraId="3E4E3FD6" w14:textId="77777777" w:rsidR="002D6366" w:rsidRDefault="002D6366" w:rsidP="00BF1ED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444444"/>
          <w:sz w:val="30"/>
          <w:szCs w:val="30"/>
        </w:rPr>
      </w:pPr>
      <w:proofErr w:type="gramStart"/>
      <w:r>
        <w:rPr>
          <w:rFonts w:ascii="PT Sans" w:hAnsi="PT Sans"/>
          <w:color w:val="444444"/>
          <w:sz w:val="30"/>
          <w:szCs w:val="30"/>
        </w:rPr>
        <w:t>Общее водоизмещение подводных лодок</w:t>
      </w:r>
      <w:proofErr w:type="gramEnd"/>
      <w:r>
        <w:rPr>
          <w:rFonts w:ascii="PT Sans" w:hAnsi="PT Sans"/>
          <w:color w:val="444444"/>
          <w:sz w:val="30"/>
          <w:szCs w:val="30"/>
        </w:rPr>
        <w:t xml:space="preserve"> вошедших в состав Военно-морского флота с 2012 года составило более 215 тысяч тонн.</w:t>
      </w:r>
    </w:p>
    <w:p w14:paraId="5AF3C656" w14:textId="028D4968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noProof/>
          <w:color w:val="00AED4"/>
          <w:sz w:val="31"/>
          <w:szCs w:val="31"/>
          <w:shd w:val="clear" w:color="auto" w:fill="F1F1F1"/>
        </w:rPr>
        <w:drawing>
          <wp:inline distT="0" distB="0" distL="0" distR="0" wp14:anchorId="159DBD25" wp14:editId="5792AC76">
            <wp:extent cx="6753225" cy="2857500"/>
            <wp:effectExtent l="0" t="0" r="9525" b="0"/>
            <wp:docPr id="16" name="Рисунок 1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555" cy="285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mg-source"/>
          <w:rFonts w:ascii="PT Sans" w:hAnsi="PT Sans"/>
          <w:color w:val="AAAAAA"/>
          <w:shd w:val="clear" w:color="auto" w:fill="F1F1F1"/>
        </w:rPr>
        <w:t> </w:t>
      </w:r>
    </w:p>
    <w:p w14:paraId="550CCA07" w14:textId="7777777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color w:val="444444"/>
          <w:sz w:val="30"/>
          <w:szCs w:val="30"/>
        </w:rPr>
        <w:t>С 2012 года в состав флота вошли подводные лодки четырёх проектов:</w:t>
      </w:r>
    </w:p>
    <w:p w14:paraId="66AF40E3" w14:textId="7777777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9</w:t>
      </w:r>
      <w:r>
        <w:rPr>
          <w:rFonts w:ascii="PT Sans" w:hAnsi="PT Sans"/>
          <w:color w:val="444444"/>
          <w:sz w:val="30"/>
          <w:szCs w:val="30"/>
        </w:rPr>
        <w:t> многоцелевых дизель-электрических подводных лодок </w:t>
      </w:r>
      <w:r>
        <w:rPr>
          <w:rStyle w:val="a4"/>
          <w:rFonts w:ascii="PT Sans" w:hAnsi="PT Sans"/>
          <w:color w:val="444444"/>
          <w:sz w:val="30"/>
          <w:szCs w:val="30"/>
        </w:rPr>
        <w:t>пр. 636.3 «Варшавянка»</w:t>
      </w:r>
      <w:r>
        <w:rPr>
          <w:rFonts w:ascii="PT Sans" w:hAnsi="PT Sans"/>
          <w:color w:val="444444"/>
          <w:sz w:val="30"/>
          <w:szCs w:val="30"/>
        </w:rPr>
        <w:t>.</w:t>
      </w:r>
    </w:p>
    <w:p w14:paraId="6C593634" w14:textId="7777777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3</w:t>
      </w:r>
      <w:r>
        <w:rPr>
          <w:rFonts w:ascii="PT Sans" w:hAnsi="PT Sans"/>
          <w:color w:val="444444"/>
          <w:sz w:val="30"/>
          <w:szCs w:val="30"/>
        </w:rPr>
        <w:t> атомных подводных крейсера, один </w:t>
      </w:r>
      <w:r>
        <w:rPr>
          <w:rStyle w:val="a4"/>
          <w:rFonts w:ascii="PT Sans" w:hAnsi="PT Sans"/>
          <w:color w:val="444444"/>
          <w:sz w:val="30"/>
          <w:szCs w:val="30"/>
        </w:rPr>
        <w:t>пр. 885 «Ясень»</w:t>
      </w:r>
      <w:r>
        <w:rPr>
          <w:rFonts w:ascii="PT Sans" w:hAnsi="PT Sans"/>
          <w:color w:val="444444"/>
          <w:sz w:val="30"/>
          <w:szCs w:val="30"/>
        </w:rPr>
        <w:t> и два </w:t>
      </w:r>
      <w:r>
        <w:rPr>
          <w:rStyle w:val="a4"/>
          <w:rFonts w:ascii="PT Sans" w:hAnsi="PT Sans"/>
          <w:color w:val="444444"/>
          <w:sz w:val="30"/>
          <w:szCs w:val="30"/>
        </w:rPr>
        <w:t>пр. 885М «Ясень-М»</w:t>
      </w:r>
      <w:r>
        <w:rPr>
          <w:rFonts w:ascii="PT Sans" w:hAnsi="PT Sans"/>
          <w:color w:val="444444"/>
          <w:sz w:val="30"/>
          <w:szCs w:val="30"/>
        </w:rPr>
        <w:t>.</w:t>
      </w:r>
    </w:p>
    <w:p w14:paraId="35815EC1" w14:textId="6076528D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noProof/>
          <w:color w:val="00AED4"/>
          <w:sz w:val="31"/>
          <w:szCs w:val="31"/>
          <w:shd w:val="clear" w:color="auto" w:fill="F1F1F1"/>
        </w:rPr>
        <w:drawing>
          <wp:inline distT="0" distB="0" distL="0" distR="0" wp14:anchorId="169D9197" wp14:editId="56BFE69E">
            <wp:extent cx="6596063" cy="2857500"/>
            <wp:effectExtent l="0" t="0" r="0" b="0"/>
            <wp:docPr id="17" name="Рисунок 1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174" cy="285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mg-source"/>
          <w:rFonts w:ascii="PT Sans" w:hAnsi="PT Sans"/>
          <w:color w:val="AAAAAA"/>
          <w:shd w:val="clear" w:color="auto" w:fill="F1F1F1"/>
        </w:rPr>
        <w:t> </w:t>
      </w:r>
    </w:p>
    <w:p w14:paraId="3F1CE150" w14:textId="7777777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5</w:t>
      </w:r>
      <w:r>
        <w:rPr>
          <w:rFonts w:ascii="PT Sans" w:hAnsi="PT Sans"/>
          <w:color w:val="444444"/>
          <w:sz w:val="30"/>
          <w:szCs w:val="30"/>
        </w:rPr>
        <w:t> атомных ракетных подводных крейсера стратегического назначения, три </w:t>
      </w:r>
      <w:r>
        <w:rPr>
          <w:rStyle w:val="a4"/>
          <w:rFonts w:ascii="PT Sans" w:hAnsi="PT Sans"/>
          <w:color w:val="444444"/>
          <w:sz w:val="30"/>
          <w:szCs w:val="30"/>
        </w:rPr>
        <w:t>пр. 955 «Борей»</w:t>
      </w:r>
      <w:r>
        <w:rPr>
          <w:rFonts w:ascii="PT Sans" w:hAnsi="PT Sans"/>
          <w:color w:val="444444"/>
          <w:sz w:val="30"/>
          <w:szCs w:val="30"/>
        </w:rPr>
        <w:t> и два </w:t>
      </w:r>
      <w:r>
        <w:rPr>
          <w:rStyle w:val="a4"/>
          <w:rFonts w:ascii="PT Sans" w:hAnsi="PT Sans"/>
          <w:color w:val="444444"/>
          <w:sz w:val="30"/>
          <w:szCs w:val="30"/>
        </w:rPr>
        <w:t>пр. 955А «Борей-А»</w:t>
      </w:r>
      <w:r>
        <w:rPr>
          <w:rFonts w:ascii="PT Sans" w:hAnsi="PT Sans"/>
          <w:color w:val="444444"/>
          <w:sz w:val="30"/>
          <w:szCs w:val="30"/>
        </w:rPr>
        <w:t>.</w:t>
      </w:r>
    </w:p>
    <w:p w14:paraId="51FC93AD" w14:textId="7777777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1</w:t>
      </w:r>
      <w:r>
        <w:rPr>
          <w:rFonts w:ascii="PT Sans" w:hAnsi="PT Sans"/>
          <w:color w:val="444444"/>
          <w:sz w:val="30"/>
          <w:szCs w:val="30"/>
        </w:rPr>
        <w:t> атомная подводная лодка специального назначения </w:t>
      </w:r>
      <w:r>
        <w:rPr>
          <w:rStyle w:val="a4"/>
          <w:rFonts w:ascii="PT Sans" w:hAnsi="PT Sans"/>
          <w:color w:val="444444"/>
          <w:sz w:val="30"/>
          <w:szCs w:val="30"/>
        </w:rPr>
        <w:t>пр. 09787 «Подмосковье»</w:t>
      </w:r>
      <w:r>
        <w:rPr>
          <w:rFonts w:ascii="PT Sans" w:hAnsi="PT Sans"/>
          <w:color w:val="444444"/>
          <w:sz w:val="30"/>
          <w:szCs w:val="30"/>
        </w:rPr>
        <w:t> (носитель атомных глубоководных станций)</w:t>
      </w:r>
    </w:p>
    <w:p w14:paraId="61BA36FA" w14:textId="475F6DF1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noProof/>
          <w:color w:val="00AED4"/>
          <w:sz w:val="31"/>
          <w:szCs w:val="31"/>
          <w:shd w:val="clear" w:color="auto" w:fill="F1F1F1"/>
        </w:rPr>
        <w:lastRenderedPageBreak/>
        <w:drawing>
          <wp:inline distT="0" distB="0" distL="0" distR="0" wp14:anchorId="79DD4F0A" wp14:editId="0BA6A1E7">
            <wp:extent cx="6662738" cy="2857500"/>
            <wp:effectExtent l="0" t="0" r="5080" b="0"/>
            <wp:docPr id="18" name="Рисунок 1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72" cy="285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mg-source"/>
          <w:rFonts w:ascii="PT Sans" w:hAnsi="PT Sans"/>
          <w:color w:val="AAAAAA"/>
          <w:shd w:val="clear" w:color="auto" w:fill="F1F1F1"/>
        </w:rPr>
        <w:t> </w:t>
      </w:r>
    </w:p>
    <w:p w14:paraId="3FDBFA93" w14:textId="7777777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color w:val="444444"/>
          <w:sz w:val="30"/>
          <w:szCs w:val="30"/>
        </w:rPr>
        <w:t>Строительством подводных лодок для российского флота занимается 2 судостроительных завода: «Адмиралтейские верфи» в Санкт-Петербурге (строят ДЭПЛ) и «ПО «Севмаш» в Северодвинске (строит АПЛ). Переоборудованием в ПЛ специального назначения занимается «Центр судоремонта «Звездочка» в Северодвинске.</w:t>
      </w:r>
    </w:p>
    <w:p w14:paraId="7528A680" w14:textId="77777777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color w:val="444444"/>
          <w:sz w:val="30"/>
          <w:szCs w:val="30"/>
        </w:rPr>
        <w:t>За десять лет в состав Военно-морского флота России вошли </w:t>
      </w:r>
      <w:r>
        <w:rPr>
          <w:rStyle w:val="a4"/>
          <w:rFonts w:ascii="PT Sans" w:hAnsi="PT Sans"/>
          <w:color w:val="444444"/>
          <w:sz w:val="30"/>
          <w:szCs w:val="30"/>
        </w:rPr>
        <w:t>18 подводных лодок</w:t>
      </w:r>
      <w:r>
        <w:rPr>
          <w:rFonts w:ascii="PT Sans" w:hAnsi="PT Sans"/>
          <w:color w:val="444444"/>
          <w:sz w:val="30"/>
          <w:szCs w:val="30"/>
        </w:rPr>
        <w:t>, общим </w:t>
      </w:r>
      <w:r>
        <w:rPr>
          <w:rStyle w:val="a4"/>
          <w:rFonts w:ascii="PT Sans" w:hAnsi="PT Sans"/>
          <w:color w:val="444444"/>
          <w:sz w:val="30"/>
          <w:szCs w:val="30"/>
        </w:rPr>
        <w:t>водоизмещением более 215 тысяч тонн</w:t>
      </w:r>
      <w:r>
        <w:rPr>
          <w:rFonts w:ascii="PT Sans" w:hAnsi="PT Sans"/>
          <w:color w:val="444444"/>
          <w:sz w:val="30"/>
          <w:szCs w:val="30"/>
        </w:rPr>
        <w:t>. К началу 2022 года 4 подлодки спущены на воду, 14 подводных лодок находятся на разных стадиях строительства, ещё 4 подлодки готовятся к закладке.</w:t>
      </w:r>
    </w:p>
    <w:p w14:paraId="3388792F" w14:textId="570EBDEC" w:rsidR="002D6366" w:rsidRDefault="002D6366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С 2002 по 2011 год</w:t>
      </w:r>
      <w:r>
        <w:rPr>
          <w:rFonts w:ascii="PT Sans" w:hAnsi="PT Sans"/>
          <w:color w:val="444444"/>
          <w:sz w:val="30"/>
          <w:szCs w:val="30"/>
        </w:rPr>
        <w:t> в состав Военно-морского флота России вошли </w:t>
      </w:r>
      <w:r>
        <w:rPr>
          <w:rStyle w:val="a4"/>
          <w:rFonts w:ascii="PT Sans" w:hAnsi="PT Sans"/>
          <w:color w:val="444444"/>
          <w:sz w:val="30"/>
          <w:szCs w:val="30"/>
        </w:rPr>
        <w:t>всего 3 подводные лодки</w:t>
      </w:r>
      <w:r>
        <w:rPr>
          <w:rFonts w:ascii="PT Sans" w:hAnsi="PT Sans"/>
          <w:color w:val="444444"/>
          <w:sz w:val="30"/>
          <w:szCs w:val="30"/>
        </w:rPr>
        <w:t> (из них 1 АПЛ), что </w:t>
      </w:r>
      <w:r>
        <w:rPr>
          <w:rStyle w:val="a4"/>
          <w:rFonts w:ascii="PT Sans" w:hAnsi="PT Sans"/>
          <w:color w:val="444444"/>
          <w:sz w:val="30"/>
          <w:szCs w:val="30"/>
        </w:rPr>
        <w:t xml:space="preserve">в 6 раз </w:t>
      </w:r>
      <w:proofErr w:type="gramStart"/>
      <w:r>
        <w:rPr>
          <w:rStyle w:val="a4"/>
          <w:rFonts w:ascii="PT Sans" w:hAnsi="PT Sans"/>
          <w:color w:val="444444"/>
          <w:sz w:val="30"/>
          <w:szCs w:val="30"/>
        </w:rPr>
        <w:t>меньше</w:t>
      </w:r>
      <w:proofErr w:type="gramEnd"/>
      <w:r>
        <w:rPr>
          <w:rFonts w:ascii="PT Sans" w:hAnsi="PT Sans"/>
          <w:color w:val="444444"/>
          <w:sz w:val="30"/>
          <w:szCs w:val="30"/>
        </w:rPr>
        <w:t> чем за последние 10 лет.</w:t>
      </w:r>
    </w:p>
    <w:p w14:paraId="4027B2B4" w14:textId="7AA5AC7F" w:rsidR="005349C5" w:rsidRPr="005349C5" w:rsidRDefault="00A93972" w:rsidP="005349C5">
      <w:pPr>
        <w:shd w:val="clear" w:color="auto" w:fill="FFFFFF"/>
        <w:spacing w:after="0" w:line="420" w:lineRule="atLeast"/>
        <w:ind w:left="-120"/>
        <w:outlineLvl w:val="0"/>
        <w:rPr>
          <w:rFonts w:ascii="PT Sans" w:eastAsia="Times New Roman" w:hAnsi="PT Sans" w:cs="Times New Roman"/>
          <w:b/>
          <w:bCs/>
          <w:color w:val="333333"/>
          <w:kern w:val="36"/>
          <w:sz w:val="39"/>
          <w:szCs w:val="39"/>
          <w:lang w:eastAsia="ru-RU"/>
        </w:rPr>
      </w:pPr>
      <w:r>
        <w:rPr>
          <w:rFonts w:ascii="PT Sans" w:eastAsia="Times New Roman" w:hAnsi="PT Sans" w:cs="Times New Roman"/>
          <w:b/>
          <w:bCs/>
          <w:color w:val="333333"/>
          <w:kern w:val="36"/>
          <w:sz w:val="39"/>
          <w:szCs w:val="39"/>
          <w:lang w:eastAsia="ru-RU"/>
        </w:rPr>
        <w:t>Модернизированы</w:t>
      </w:r>
    </w:p>
    <w:p w14:paraId="4DFF87B8" w14:textId="77777777" w:rsidR="005349C5" w:rsidRPr="005349C5" w:rsidRDefault="005349C5" w:rsidP="005349C5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444444"/>
          <w:sz w:val="30"/>
          <w:szCs w:val="30"/>
          <w:lang w:eastAsia="ru-RU"/>
        </w:rPr>
      </w:pPr>
      <w:r w:rsidRPr="005349C5">
        <w:rPr>
          <w:rFonts w:ascii="PT Sans" w:eastAsia="Times New Roman" w:hAnsi="PT Sans" w:cs="Times New Roman"/>
          <w:color w:val="444444"/>
          <w:sz w:val="30"/>
          <w:szCs w:val="30"/>
          <w:lang w:eastAsia="ru-RU"/>
        </w:rPr>
        <w:t>С 2012 года в боевой состав Военно-морского флота России после глубокой модернизации вернулись 2 корабля и 2 подводные лодки, получившие современные комплексы ударного ракетного оружия </w:t>
      </w:r>
      <w:r w:rsidRPr="005349C5">
        <w:rPr>
          <w:rFonts w:ascii="PT Sans" w:eastAsia="Times New Roman" w:hAnsi="PT Sans" w:cs="Times New Roman"/>
          <w:b/>
          <w:bCs/>
          <w:color w:val="444444"/>
          <w:sz w:val="30"/>
          <w:szCs w:val="30"/>
          <w:lang w:eastAsia="ru-RU"/>
        </w:rPr>
        <w:t>«Калибр» или «Уран»</w:t>
      </w:r>
      <w:r w:rsidRPr="005349C5">
        <w:rPr>
          <w:rFonts w:ascii="PT Sans" w:eastAsia="Times New Roman" w:hAnsi="PT Sans" w:cs="Times New Roman"/>
          <w:color w:val="444444"/>
          <w:sz w:val="30"/>
          <w:szCs w:val="30"/>
          <w:lang w:eastAsia="ru-RU"/>
        </w:rPr>
        <w:t>.</w:t>
      </w:r>
    </w:p>
    <w:p w14:paraId="5FD1BC45" w14:textId="77777777" w:rsidR="005349C5" w:rsidRDefault="005349C5" w:rsidP="005349C5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В 2019 году</w:t>
      </w:r>
      <w:r>
        <w:rPr>
          <w:rFonts w:ascii="PT Sans" w:hAnsi="PT Sans"/>
          <w:color w:val="444444"/>
          <w:sz w:val="30"/>
          <w:szCs w:val="30"/>
        </w:rPr>
        <w:t> в строй вернулся «Смерч» — малый ракетный корабль проекта </w:t>
      </w:r>
      <w:r>
        <w:rPr>
          <w:rStyle w:val="a4"/>
          <w:rFonts w:ascii="PT Sans" w:hAnsi="PT Sans"/>
          <w:color w:val="444444"/>
          <w:sz w:val="30"/>
          <w:szCs w:val="30"/>
        </w:rPr>
        <w:t>12341 «Овод»</w:t>
      </w:r>
      <w:r>
        <w:rPr>
          <w:rFonts w:ascii="PT Sans" w:hAnsi="PT Sans"/>
          <w:color w:val="444444"/>
          <w:sz w:val="30"/>
          <w:szCs w:val="30"/>
        </w:rPr>
        <w:t>. В ходе модернизации МРК получил противокорабельный ракетный комплекс </w:t>
      </w:r>
      <w:r>
        <w:rPr>
          <w:rStyle w:val="a4"/>
          <w:rFonts w:ascii="PT Sans" w:hAnsi="PT Sans"/>
          <w:color w:val="444444"/>
          <w:sz w:val="30"/>
          <w:szCs w:val="30"/>
        </w:rPr>
        <w:t>«Уран» с ПКР Х-35</w:t>
      </w:r>
      <w:r>
        <w:rPr>
          <w:rFonts w:ascii="PT Sans" w:hAnsi="PT Sans"/>
          <w:color w:val="444444"/>
          <w:sz w:val="30"/>
          <w:szCs w:val="30"/>
        </w:rPr>
        <w:t> (вместо ПКР П-120 «Малахит»).</w:t>
      </w:r>
    </w:p>
    <w:p w14:paraId="0C3099C2" w14:textId="77777777" w:rsidR="005349C5" w:rsidRDefault="005349C5" w:rsidP="005349C5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В 2016 и 2020 годах</w:t>
      </w:r>
      <w:r>
        <w:rPr>
          <w:rFonts w:ascii="PT Sans" w:hAnsi="PT Sans"/>
          <w:color w:val="444444"/>
          <w:sz w:val="30"/>
          <w:szCs w:val="30"/>
        </w:rPr>
        <w:t> в строй вернулись «Кузбасс» и «Вепрь» — многоцелевые атомные подводные лодки 3-го поколения проекта </w:t>
      </w:r>
      <w:r>
        <w:rPr>
          <w:rStyle w:val="a4"/>
          <w:rFonts w:ascii="PT Sans" w:hAnsi="PT Sans"/>
          <w:color w:val="444444"/>
          <w:sz w:val="30"/>
          <w:szCs w:val="30"/>
        </w:rPr>
        <w:t>971 «Щука-Б»</w:t>
      </w:r>
      <w:r>
        <w:rPr>
          <w:rFonts w:ascii="PT Sans" w:hAnsi="PT Sans"/>
          <w:color w:val="444444"/>
          <w:sz w:val="30"/>
          <w:szCs w:val="30"/>
        </w:rPr>
        <w:t>. В ходе модернизации подводные лодки получили ракетный комплекс </w:t>
      </w:r>
      <w:r>
        <w:rPr>
          <w:rStyle w:val="a4"/>
          <w:rFonts w:ascii="PT Sans" w:hAnsi="PT Sans"/>
          <w:color w:val="444444"/>
          <w:sz w:val="30"/>
          <w:szCs w:val="30"/>
        </w:rPr>
        <w:t>«Калибр-ПЛ»</w:t>
      </w:r>
      <w:r>
        <w:rPr>
          <w:rFonts w:ascii="PT Sans" w:hAnsi="PT Sans"/>
          <w:color w:val="444444"/>
          <w:sz w:val="30"/>
          <w:szCs w:val="30"/>
        </w:rPr>
        <w:t> (вместо ракетного комплекса С-10 «Гранат»).</w:t>
      </w:r>
    </w:p>
    <w:p w14:paraId="3F87502A" w14:textId="77777777" w:rsidR="005349C5" w:rsidRDefault="005349C5" w:rsidP="005349C5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В 2021 году</w:t>
      </w:r>
      <w:r>
        <w:rPr>
          <w:rFonts w:ascii="PT Sans" w:hAnsi="PT Sans"/>
          <w:color w:val="444444"/>
          <w:sz w:val="30"/>
          <w:szCs w:val="30"/>
        </w:rPr>
        <w:t> в строй вернулся «Маршал Шапошников» — большой противолодочный корабль проекта </w:t>
      </w:r>
      <w:r>
        <w:rPr>
          <w:rStyle w:val="a4"/>
          <w:rFonts w:ascii="PT Sans" w:hAnsi="PT Sans"/>
          <w:color w:val="444444"/>
          <w:sz w:val="30"/>
          <w:szCs w:val="30"/>
        </w:rPr>
        <w:t>1155 «Фрегат»</w:t>
      </w:r>
      <w:r>
        <w:rPr>
          <w:rFonts w:ascii="PT Sans" w:hAnsi="PT Sans"/>
          <w:color w:val="444444"/>
          <w:sz w:val="30"/>
          <w:szCs w:val="30"/>
        </w:rPr>
        <w:t xml:space="preserve">, который теперь официально стал фрегатом. В ходе модернизации БПК получил универсальную корабельную артустановка А-190-01 «Универсал», две </w:t>
      </w:r>
      <w:proofErr w:type="spellStart"/>
      <w:r>
        <w:rPr>
          <w:rFonts w:ascii="PT Sans" w:hAnsi="PT Sans"/>
          <w:color w:val="444444"/>
          <w:sz w:val="30"/>
          <w:szCs w:val="30"/>
        </w:rPr>
        <w:t>четырехконтейнерные</w:t>
      </w:r>
      <w:proofErr w:type="spellEnd"/>
      <w:r>
        <w:rPr>
          <w:rFonts w:ascii="PT Sans" w:hAnsi="PT Sans"/>
          <w:color w:val="444444"/>
          <w:sz w:val="30"/>
          <w:szCs w:val="30"/>
        </w:rPr>
        <w:t xml:space="preserve"> пусковые </w:t>
      </w:r>
      <w:r>
        <w:rPr>
          <w:rFonts w:ascii="PT Sans" w:hAnsi="PT Sans"/>
          <w:color w:val="444444"/>
          <w:sz w:val="30"/>
          <w:szCs w:val="30"/>
        </w:rPr>
        <w:lastRenderedPageBreak/>
        <w:t>установки ракетного комплекса </w:t>
      </w:r>
      <w:r>
        <w:rPr>
          <w:rStyle w:val="a4"/>
          <w:rFonts w:ascii="PT Sans" w:hAnsi="PT Sans"/>
          <w:color w:val="444444"/>
          <w:sz w:val="30"/>
          <w:szCs w:val="30"/>
        </w:rPr>
        <w:t>«Уран»</w:t>
      </w:r>
      <w:r>
        <w:rPr>
          <w:rFonts w:ascii="PT Sans" w:hAnsi="PT Sans"/>
          <w:color w:val="444444"/>
          <w:sz w:val="30"/>
          <w:szCs w:val="30"/>
        </w:rPr>
        <w:t> и две вертикальные пусковые установки ракетного комплекса </w:t>
      </w:r>
      <w:r>
        <w:rPr>
          <w:rStyle w:val="a4"/>
          <w:rFonts w:ascii="PT Sans" w:hAnsi="PT Sans"/>
          <w:color w:val="444444"/>
          <w:sz w:val="30"/>
          <w:szCs w:val="30"/>
        </w:rPr>
        <w:t>«Калибр-НК»</w:t>
      </w:r>
      <w:r>
        <w:rPr>
          <w:rFonts w:ascii="PT Sans" w:hAnsi="PT Sans"/>
          <w:color w:val="444444"/>
          <w:sz w:val="30"/>
          <w:szCs w:val="30"/>
        </w:rPr>
        <w:t> (вместо двух 100-мм артустановок АК-100 и двух пусковых установок противолодочного ракетного комплекса УРК-5 «Раструб-Б»).</w:t>
      </w:r>
    </w:p>
    <w:p w14:paraId="451B26EF" w14:textId="3F6EB6A5" w:rsidR="005349C5" w:rsidRDefault="005349C5" w:rsidP="005349C5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noProof/>
          <w:color w:val="00AED4"/>
          <w:sz w:val="31"/>
          <w:szCs w:val="31"/>
          <w:shd w:val="clear" w:color="auto" w:fill="F1F1F1"/>
        </w:rPr>
        <w:drawing>
          <wp:inline distT="0" distB="0" distL="0" distR="0" wp14:anchorId="6386D85D" wp14:editId="62DE37A4">
            <wp:extent cx="6800850" cy="2857500"/>
            <wp:effectExtent l="0" t="0" r="0" b="0"/>
            <wp:docPr id="22" name="Рисунок 2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512" cy="285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mg-source"/>
          <w:rFonts w:ascii="PT Sans" w:hAnsi="PT Sans"/>
          <w:color w:val="AAAAAA"/>
          <w:shd w:val="clear" w:color="auto" w:fill="F1F1F1"/>
        </w:rPr>
        <w:t> </w:t>
      </w:r>
    </w:p>
    <w:p w14:paraId="3DB18A32" w14:textId="77777777" w:rsidR="005349C5" w:rsidRDefault="005349C5" w:rsidP="005349C5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color w:val="444444"/>
          <w:sz w:val="30"/>
          <w:szCs w:val="30"/>
        </w:rPr>
        <w:t>С 2012 года в состав Военно-морского флота России вошли </w:t>
      </w:r>
      <w:r>
        <w:rPr>
          <w:rStyle w:val="a4"/>
          <w:rFonts w:ascii="PT Sans" w:hAnsi="PT Sans"/>
          <w:color w:val="444444"/>
          <w:sz w:val="30"/>
          <w:szCs w:val="30"/>
        </w:rPr>
        <w:t>18 подводных лодок и 35 кораблей</w:t>
      </w:r>
      <w:r>
        <w:rPr>
          <w:rFonts w:ascii="PT Sans" w:hAnsi="PT Sans"/>
          <w:color w:val="444444"/>
          <w:sz w:val="30"/>
          <w:szCs w:val="30"/>
        </w:rPr>
        <w:t> (с полным водоизмещением свыше 500 тонн).</w:t>
      </w:r>
    </w:p>
    <w:p w14:paraId="5F0F852A" w14:textId="76609D89" w:rsidR="005349C5" w:rsidRDefault="005349C5" w:rsidP="005349C5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noProof/>
          <w:color w:val="00AED4"/>
          <w:sz w:val="31"/>
          <w:szCs w:val="31"/>
          <w:shd w:val="clear" w:color="auto" w:fill="F1F1F1"/>
        </w:rPr>
        <w:drawing>
          <wp:inline distT="0" distB="0" distL="0" distR="0" wp14:anchorId="48E4FF19" wp14:editId="312318E2">
            <wp:extent cx="5067300" cy="2857500"/>
            <wp:effectExtent l="0" t="0" r="0" b="0"/>
            <wp:docPr id="23" name="Рисунок 2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mg-source"/>
          <w:rFonts w:ascii="PT Sans" w:hAnsi="PT Sans"/>
          <w:color w:val="AAAAAA"/>
          <w:shd w:val="clear" w:color="auto" w:fill="F1F1F1"/>
        </w:rPr>
        <w:t> </w:t>
      </w:r>
    </w:p>
    <w:p w14:paraId="717496C3" w14:textId="77777777" w:rsidR="005349C5" w:rsidRDefault="005349C5" w:rsidP="005349C5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color w:val="444444"/>
          <w:sz w:val="30"/>
          <w:szCs w:val="30"/>
        </w:rPr>
        <w:t>За последние 10 лет, самыми многочисленными проектами стали </w:t>
      </w:r>
      <w:r>
        <w:rPr>
          <w:rStyle w:val="a4"/>
          <w:rFonts w:ascii="PT Sans" w:hAnsi="PT Sans"/>
          <w:color w:val="444444"/>
          <w:sz w:val="30"/>
          <w:szCs w:val="30"/>
        </w:rPr>
        <w:t>МРК 21631 «Буян-М» и ДЭПЛ 636.3 «Варшавянка»</w:t>
      </w:r>
      <w:r>
        <w:rPr>
          <w:rFonts w:ascii="PT Sans" w:hAnsi="PT Sans"/>
          <w:color w:val="444444"/>
          <w:sz w:val="30"/>
          <w:szCs w:val="30"/>
        </w:rPr>
        <w:t>. Флот получил по 9 кораблей каждого проекта.</w:t>
      </w:r>
    </w:p>
    <w:p w14:paraId="20C8B65F" w14:textId="37971D9A" w:rsidR="005349C5" w:rsidRDefault="005349C5" w:rsidP="005349C5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noProof/>
          <w:color w:val="00AED4"/>
          <w:sz w:val="31"/>
          <w:szCs w:val="31"/>
          <w:shd w:val="clear" w:color="auto" w:fill="F1F1F1"/>
        </w:rPr>
        <w:lastRenderedPageBreak/>
        <w:drawing>
          <wp:inline distT="0" distB="0" distL="0" distR="0" wp14:anchorId="737202EE" wp14:editId="03E73586">
            <wp:extent cx="6753225" cy="2857500"/>
            <wp:effectExtent l="0" t="0" r="9525" b="0"/>
            <wp:docPr id="24" name="Рисунок 2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mg-source"/>
          <w:rFonts w:ascii="PT Sans" w:hAnsi="PT Sans"/>
          <w:color w:val="AAAAAA"/>
          <w:shd w:val="clear" w:color="auto" w:fill="F1F1F1"/>
        </w:rPr>
        <w:t> </w:t>
      </w:r>
    </w:p>
    <w:p w14:paraId="4F0913FB" w14:textId="77777777" w:rsidR="005349C5" w:rsidRDefault="005349C5" w:rsidP="005349C5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color w:val="444444"/>
          <w:sz w:val="30"/>
          <w:szCs w:val="30"/>
        </w:rPr>
        <w:t>Распределение полученных кораблей по флотам:</w:t>
      </w:r>
    </w:p>
    <w:p w14:paraId="2A506A3D" w14:textId="77777777" w:rsidR="005349C5" w:rsidRDefault="005349C5" w:rsidP="005349C5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Каспийская флотилия</w:t>
      </w:r>
      <w:r>
        <w:rPr>
          <w:rFonts w:ascii="PT Sans" w:hAnsi="PT Sans"/>
          <w:color w:val="444444"/>
          <w:sz w:val="30"/>
          <w:szCs w:val="30"/>
        </w:rPr>
        <w:t> с 2012 года получила </w:t>
      </w:r>
      <w:r>
        <w:rPr>
          <w:rStyle w:val="a4"/>
          <w:rFonts w:ascii="PT Sans" w:hAnsi="PT Sans"/>
          <w:color w:val="444444"/>
          <w:sz w:val="30"/>
          <w:szCs w:val="30"/>
        </w:rPr>
        <w:t>5 кораблей</w:t>
      </w:r>
      <w:r>
        <w:rPr>
          <w:rFonts w:ascii="PT Sans" w:hAnsi="PT Sans"/>
          <w:color w:val="444444"/>
          <w:sz w:val="30"/>
          <w:szCs w:val="30"/>
        </w:rPr>
        <w:t>, в том числе 3 МРК, 1 малый артиллерийский корабль и ракетный корабль «Дагестан», который в 2017 году стал флагманом Каспийской флотилии.</w:t>
      </w:r>
    </w:p>
    <w:p w14:paraId="6A0868C5" w14:textId="77777777" w:rsidR="005349C5" w:rsidRDefault="005349C5" w:rsidP="005349C5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Балтийский флот</w:t>
      </w:r>
      <w:r>
        <w:rPr>
          <w:rFonts w:ascii="PT Sans" w:hAnsi="PT Sans"/>
          <w:color w:val="444444"/>
          <w:sz w:val="30"/>
          <w:szCs w:val="30"/>
        </w:rPr>
        <w:t> с 2012 года получил </w:t>
      </w:r>
      <w:r>
        <w:rPr>
          <w:rStyle w:val="a4"/>
          <w:rFonts w:ascii="PT Sans" w:hAnsi="PT Sans"/>
          <w:color w:val="444444"/>
          <w:sz w:val="30"/>
          <w:szCs w:val="30"/>
        </w:rPr>
        <w:t>8 кораблей</w:t>
      </w:r>
      <w:r>
        <w:rPr>
          <w:rFonts w:ascii="PT Sans" w:hAnsi="PT Sans"/>
          <w:color w:val="444444"/>
          <w:sz w:val="30"/>
          <w:szCs w:val="30"/>
        </w:rPr>
        <w:t>, в том числе 2 корвета, 5 МРК и 1 тральщик.</w:t>
      </w:r>
    </w:p>
    <w:p w14:paraId="5FA839C3" w14:textId="77777777" w:rsidR="005349C5" w:rsidRDefault="005349C5" w:rsidP="005349C5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Черноморский флот </w:t>
      </w:r>
      <w:r>
        <w:rPr>
          <w:rFonts w:ascii="PT Sans" w:hAnsi="PT Sans"/>
          <w:color w:val="444444"/>
          <w:sz w:val="30"/>
          <w:szCs w:val="30"/>
        </w:rPr>
        <w:t>с 2012 года получил </w:t>
      </w:r>
      <w:r>
        <w:rPr>
          <w:rStyle w:val="a4"/>
          <w:rFonts w:ascii="PT Sans" w:hAnsi="PT Sans"/>
          <w:color w:val="444444"/>
          <w:sz w:val="30"/>
          <w:szCs w:val="30"/>
        </w:rPr>
        <w:t>13 кораблей и 6 подводных лодок</w:t>
      </w:r>
      <w:r>
        <w:rPr>
          <w:rFonts w:ascii="PT Sans" w:hAnsi="PT Sans"/>
          <w:color w:val="444444"/>
          <w:sz w:val="30"/>
          <w:szCs w:val="30"/>
        </w:rPr>
        <w:t>, в том числе 3 фрегата (пр.11356), 3 патрульных корабля (пр.22160), 4 МРК, 3 тральщика и 6 дизель-электрических подводных лодок.</w:t>
      </w:r>
    </w:p>
    <w:p w14:paraId="53BCD2C4" w14:textId="77777777" w:rsidR="005349C5" w:rsidRDefault="005349C5" w:rsidP="005349C5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Тихоокеанский флот</w:t>
      </w:r>
      <w:r>
        <w:rPr>
          <w:rFonts w:ascii="PT Sans" w:hAnsi="PT Sans"/>
          <w:color w:val="444444"/>
          <w:sz w:val="30"/>
          <w:szCs w:val="30"/>
        </w:rPr>
        <w:t> с 2012 года получил </w:t>
      </w:r>
      <w:r>
        <w:rPr>
          <w:rStyle w:val="a4"/>
          <w:rFonts w:ascii="PT Sans" w:hAnsi="PT Sans"/>
          <w:color w:val="444444"/>
          <w:sz w:val="30"/>
          <w:szCs w:val="30"/>
        </w:rPr>
        <w:t>5 кораблей и 7 подводных лодок</w:t>
      </w:r>
      <w:r>
        <w:rPr>
          <w:rFonts w:ascii="PT Sans" w:hAnsi="PT Sans"/>
          <w:color w:val="444444"/>
          <w:sz w:val="30"/>
          <w:szCs w:val="30"/>
        </w:rPr>
        <w:t>, в том числе 4 корвета, 1 тральщик, 3 РПКСН, 1 АПРК и 3 ДЭПЛ. Кроме того, в состав флота после модернизации вернулись фрегат «Маршал Шапошников», многоцелевая АПЛ «Кузбасс» и МРК «Смерч».</w:t>
      </w:r>
    </w:p>
    <w:p w14:paraId="0DEE9CBF" w14:textId="77777777" w:rsidR="005349C5" w:rsidRDefault="005349C5" w:rsidP="005349C5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Северный флот</w:t>
      </w:r>
      <w:r>
        <w:rPr>
          <w:rFonts w:ascii="PT Sans" w:hAnsi="PT Sans"/>
          <w:color w:val="444444"/>
          <w:sz w:val="30"/>
          <w:szCs w:val="30"/>
        </w:rPr>
        <w:t> с 2012 года получил </w:t>
      </w:r>
      <w:r>
        <w:rPr>
          <w:rStyle w:val="a4"/>
          <w:rFonts w:ascii="PT Sans" w:hAnsi="PT Sans"/>
          <w:color w:val="444444"/>
          <w:sz w:val="30"/>
          <w:szCs w:val="30"/>
        </w:rPr>
        <w:t>4 корабля и 5 подводных лодок</w:t>
      </w:r>
      <w:r>
        <w:rPr>
          <w:rFonts w:ascii="PT Sans" w:hAnsi="PT Sans"/>
          <w:color w:val="444444"/>
          <w:sz w:val="30"/>
          <w:szCs w:val="30"/>
        </w:rPr>
        <w:t>, в том числе 2 фрегата (пр.22350), 2 БДК, 2 РПКСН, 2 АПРК и 1 АПЛ специального назначения «Подмосковье». Кроме того, в состав флота после модернизации вернулась многоцелевая АПЛ «Вепрь».</w:t>
      </w:r>
    </w:p>
    <w:p w14:paraId="16000250" w14:textId="77777777" w:rsidR="005349C5" w:rsidRDefault="005349C5" w:rsidP="005349C5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Fonts w:ascii="PT Sans" w:hAnsi="PT Sans"/>
          <w:color w:val="444444"/>
          <w:sz w:val="30"/>
          <w:szCs w:val="30"/>
        </w:rPr>
        <w:t>За десять лет в состав Военно-морского флота России вошли </w:t>
      </w:r>
      <w:r>
        <w:rPr>
          <w:rStyle w:val="a4"/>
          <w:rFonts w:ascii="PT Sans" w:hAnsi="PT Sans"/>
          <w:color w:val="444444"/>
          <w:sz w:val="30"/>
          <w:szCs w:val="30"/>
        </w:rPr>
        <w:t>53 корабля и подводные лодки</w:t>
      </w:r>
      <w:r>
        <w:rPr>
          <w:rFonts w:ascii="PT Sans" w:hAnsi="PT Sans"/>
          <w:color w:val="444444"/>
          <w:sz w:val="30"/>
          <w:szCs w:val="30"/>
        </w:rPr>
        <w:t>, ещё </w:t>
      </w:r>
      <w:r>
        <w:rPr>
          <w:rStyle w:val="a4"/>
          <w:rFonts w:ascii="PT Sans" w:hAnsi="PT Sans"/>
          <w:color w:val="444444"/>
          <w:sz w:val="30"/>
          <w:szCs w:val="30"/>
        </w:rPr>
        <w:t>4 получили новые комплексы ударного ракетного оружия</w:t>
      </w:r>
      <w:r>
        <w:rPr>
          <w:rFonts w:ascii="PT Sans" w:hAnsi="PT Sans"/>
          <w:color w:val="444444"/>
          <w:sz w:val="30"/>
          <w:szCs w:val="30"/>
        </w:rPr>
        <w:t> в ходе модернизации и вернулись в боевой состав. К началу 2022 года 20 кораблей и подводных лодок спущены на воду, 42 находятся на разных стадиях строительства, ещё 10 готовятся к закладке.</w:t>
      </w:r>
    </w:p>
    <w:p w14:paraId="19657003" w14:textId="77777777" w:rsidR="005349C5" w:rsidRDefault="005349C5" w:rsidP="005349C5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</w:rPr>
      </w:pPr>
      <w:r>
        <w:rPr>
          <w:rStyle w:val="a4"/>
          <w:rFonts w:ascii="PT Sans" w:hAnsi="PT Sans"/>
          <w:color w:val="444444"/>
          <w:sz w:val="30"/>
          <w:szCs w:val="30"/>
        </w:rPr>
        <w:t>С 2002 по 2011 год</w:t>
      </w:r>
      <w:r>
        <w:rPr>
          <w:rFonts w:ascii="PT Sans" w:hAnsi="PT Sans"/>
          <w:color w:val="444444"/>
          <w:sz w:val="30"/>
          <w:szCs w:val="30"/>
        </w:rPr>
        <w:t> в состав Военно-морского флота России вошли </w:t>
      </w:r>
      <w:r>
        <w:rPr>
          <w:rStyle w:val="a4"/>
          <w:rFonts w:ascii="PT Sans" w:hAnsi="PT Sans"/>
          <w:color w:val="444444"/>
          <w:sz w:val="30"/>
          <w:szCs w:val="30"/>
        </w:rPr>
        <w:t>7 кораблей и 3 подводные лодки</w:t>
      </w:r>
      <w:r>
        <w:rPr>
          <w:rFonts w:ascii="PT Sans" w:hAnsi="PT Sans"/>
          <w:color w:val="444444"/>
          <w:sz w:val="30"/>
          <w:szCs w:val="30"/>
        </w:rPr>
        <w:t> (из них 1 АПЛ), что </w:t>
      </w:r>
      <w:r>
        <w:rPr>
          <w:rStyle w:val="a4"/>
          <w:rFonts w:ascii="PT Sans" w:hAnsi="PT Sans"/>
          <w:color w:val="444444"/>
          <w:sz w:val="30"/>
          <w:szCs w:val="30"/>
        </w:rPr>
        <w:t xml:space="preserve">в 5 раз </w:t>
      </w:r>
      <w:proofErr w:type="gramStart"/>
      <w:r>
        <w:rPr>
          <w:rStyle w:val="a4"/>
          <w:rFonts w:ascii="PT Sans" w:hAnsi="PT Sans"/>
          <w:color w:val="444444"/>
          <w:sz w:val="30"/>
          <w:szCs w:val="30"/>
        </w:rPr>
        <w:t>меньше</w:t>
      </w:r>
      <w:proofErr w:type="gramEnd"/>
      <w:r>
        <w:rPr>
          <w:rFonts w:ascii="PT Sans" w:hAnsi="PT Sans"/>
          <w:color w:val="444444"/>
          <w:sz w:val="30"/>
          <w:szCs w:val="30"/>
        </w:rPr>
        <w:t> чем за последние 10 лет.</w:t>
      </w:r>
    </w:p>
    <w:p w14:paraId="2F1626DA" w14:textId="77777777" w:rsidR="00A93972" w:rsidRDefault="00A93972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16"/>
          <w:szCs w:val="16"/>
        </w:rPr>
      </w:pPr>
    </w:p>
    <w:p w14:paraId="368EB9D5" w14:textId="3B36598C" w:rsidR="002D6366" w:rsidRPr="00A93972" w:rsidRDefault="00A93972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16"/>
          <w:szCs w:val="16"/>
          <w:lang w:val="en-US"/>
        </w:rPr>
      </w:pPr>
      <w:r w:rsidRPr="00A93972">
        <w:rPr>
          <w:rFonts w:ascii="PT Sans" w:hAnsi="PT Sans"/>
          <w:color w:val="444444"/>
          <w:sz w:val="16"/>
          <w:szCs w:val="16"/>
        </w:rPr>
        <w:t>Источники</w:t>
      </w:r>
      <w:r w:rsidRPr="00A93972">
        <w:rPr>
          <w:rFonts w:ascii="PT Sans" w:hAnsi="PT Sans"/>
          <w:color w:val="444444"/>
          <w:sz w:val="16"/>
          <w:szCs w:val="16"/>
          <w:lang w:val="en-US"/>
        </w:rPr>
        <w:t>:</w:t>
      </w:r>
    </w:p>
    <w:p w14:paraId="06FB76BC" w14:textId="45BBFF91" w:rsidR="00A93972" w:rsidRPr="00A93972" w:rsidRDefault="00600EE4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16"/>
          <w:szCs w:val="16"/>
          <w:lang w:val="en-US"/>
        </w:rPr>
      </w:pPr>
      <w:hyperlink r:id="rId23" w:history="1">
        <w:r w:rsidR="00A93972" w:rsidRPr="00A93972">
          <w:rPr>
            <w:rStyle w:val="a5"/>
            <w:rFonts w:ascii="PT Sans" w:hAnsi="PT Sans"/>
            <w:sz w:val="16"/>
            <w:szCs w:val="16"/>
            <w:lang w:val="en-US"/>
          </w:rPr>
          <w:t>https://sdelanounas.ru</w:t>
        </w:r>
      </w:hyperlink>
    </w:p>
    <w:p w14:paraId="380E4A08" w14:textId="77777777" w:rsidR="00A93972" w:rsidRPr="00A93972" w:rsidRDefault="00A93972" w:rsidP="002D636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30"/>
          <w:szCs w:val="30"/>
          <w:lang w:val="en-US"/>
        </w:rPr>
      </w:pPr>
    </w:p>
    <w:p w14:paraId="7E5488B7" w14:textId="77777777" w:rsidR="002D6366" w:rsidRDefault="002D6366" w:rsidP="002D6366"/>
    <w:sectPr w:rsidR="002D6366" w:rsidSect="00BF1E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58"/>
    <w:rsid w:val="000C1258"/>
    <w:rsid w:val="002D6366"/>
    <w:rsid w:val="004A7AED"/>
    <w:rsid w:val="005349C5"/>
    <w:rsid w:val="00600EE4"/>
    <w:rsid w:val="00645835"/>
    <w:rsid w:val="00772D60"/>
    <w:rsid w:val="00876E11"/>
    <w:rsid w:val="00A93972"/>
    <w:rsid w:val="00BF1EDC"/>
    <w:rsid w:val="00C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E6E9"/>
  <w15:chartTrackingRefBased/>
  <w15:docId w15:val="{96444D5D-B084-421C-9965-DF343E46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366"/>
    <w:rPr>
      <w:b/>
      <w:bCs/>
    </w:rPr>
  </w:style>
  <w:style w:type="character" w:customStyle="1" w:styleId="img-source">
    <w:name w:val="img-source"/>
    <w:basedOn w:val="a0"/>
    <w:rsid w:val="002D6366"/>
  </w:style>
  <w:style w:type="character" w:styleId="a5">
    <w:name w:val="Hyperlink"/>
    <w:basedOn w:val="a0"/>
    <w:uiPriority w:val="99"/>
    <w:unhideWhenUsed/>
    <w:rsid w:val="00A939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3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0162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7139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3146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delanounas.ru/i/c/2/r/f_c2RlbGFub3VuYXMucnUvdXBsb2Fkcy84LzEvODEzMTY0MzI2NDE2NV9vcmlnLmpwZWc_X19pZD0xNDU0NDE=.jpe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sdelanounas.ru/i/c/2/r/f_c2RlbGFub3VuYXMucnUvdXBsb2Fkcy8zLzAvMzAxMTY0Mzk1Nzk3MV9vcmlnLmpwZWc_X19pZD0xNDU1NTM=.jpeg" TargetMode="External"/><Relationship Id="rId7" Type="http://schemas.openxmlformats.org/officeDocument/2006/relationships/hyperlink" Target="https://sdelanounas.ru/i/c/2/r/f_c2RlbGFub3VuYXMucnUvdXBsb2Fkcy83LzYvNzY3MTY0Mjc1MjY3NV9vcmlnLmpwZWc_X19pZD0xNDUzNjM=.jpe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delanounas.ru/i/c/2/r/f_c2RlbGFub3VuYXMucnUvdXBsb2Fkcy8zLzgvMzg0MTY0Mzk1NjQwNF9vcmlnLmpwZWc_X19pZD0xNDU1NTM=.jpe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delanounas.ru/i/c/2/r/f_c2RlbGFub3VuYXMucnUvdXBsb2Fkcy8yLzQvMjQ5MTY0MzI2Mjg1MV9vcmlnLmpwZWc_X19pZD0xNDU0NDE=.jpe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delanounas.ru/i/c/2/r/f_c2RlbGFub3VuYXMucnUvdXBsb2Fkcy8zLzQvMzQzMTY0Mjc1MjY2MV9vcmlnLmpwZWc_X19pZD0xNDUzNjM=.jpeg" TargetMode="External"/><Relationship Id="rId15" Type="http://schemas.openxmlformats.org/officeDocument/2006/relationships/hyperlink" Target="https://sdelanounas.ru/i/c/2/r/f_c2RlbGFub3VuYXMucnUvdXBsb2Fkcy8zLzUvMzU0MTY0MzI2NDIxOV9vcmlnLmpwZWc_X19pZD0xNDU0NDE=.jpeg" TargetMode="External"/><Relationship Id="rId23" Type="http://schemas.openxmlformats.org/officeDocument/2006/relationships/hyperlink" Target="https://sdelanounas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delanounas.ru/i/c/2/r/f_c2RlbGFub3VuYXMucnUvdXBsb2Fkcy85LzEvOTE1MTY0Mzk1Nzc1NV9vcmlnLmpwZWc_X19pZD0xNDU1NTM=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elanounas.ru/i/c/2/r/f_c2RlbGFub3VuYXMucnUvdXBsb2Fkcy8xLzIvMTI4MTY0Mjc1NDYwNl9vcmlnLmpwZWc_X19pZD0xNDUzNjM=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E679-0614-4DE9-A729-245879A6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913</Words>
  <Characters>5384</Characters>
  <Application>Microsoft Office Word</Application>
  <DocSecurity>0</DocSecurity>
  <Lines>127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Dmitry</dc:creator>
  <cp:keywords/>
  <dc:description/>
  <cp:lastModifiedBy>Dmitry Dmitry</cp:lastModifiedBy>
  <cp:revision>6</cp:revision>
  <dcterms:created xsi:type="dcterms:W3CDTF">2022-02-26T14:13:00Z</dcterms:created>
  <dcterms:modified xsi:type="dcterms:W3CDTF">2022-02-26T16:36:00Z</dcterms:modified>
</cp:coreProperties>
</file>